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D366DE" w:rsidRDefault="00D366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308A7</w:t>
            </w:r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2C76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C76CC">
              <w:rPr>
                <w:b/>
                <w:sz w:val="26"/>
                <w:szCs w:val="26"/>
              </w:rPr>
              <w:t>2295954</w:t>
            </w:r>
          </w:p>
        </w:tc>
      </w:tr>
    </w:tbl>
    <w:p w:rsidR="00D26F6F" w:rsidRDefault="00D26F6F" w:rsidP="00BC27F5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07A05" w:rsidRPr="00A07A05">
        <w:rPr>
          <w:b/>
          <w:sz w:val="26"/>
          <w:szCs w:val="26"/>
        </w:rPr>
        <w:t>бензинов</w:t>
      </w:r>
      <w:r w:rsidR="00A07A05">
        <w:rPr>
          <w:b/>
          <w:sz w:val="26"/>
          <w:szCs w:val="26"/>
        </w:rPr>
        <w:t>ого</w:t>
      </w:r>
      <w:r w:rsidR="001652D7">
        <w:rPr>
          <w:b/>
          <w:sz w:val="26"/>
          <w:szCs w:val="26"/>
        </w:rPr>
        <w:t xml:space="preserve"> г</w:t>
      </w:r>
      <w:r w:rsidR="001652D7" w:rsidRPr="00A07A05">
        <w:rPr>
          <w:b/>
          <w:sz w:val="26"/>
          <w:szCs w:val="26"/>
        </w:rPr>
        <w:t>енератор</w:t>
      </w:r>
      <w:r w:rsidR="001652D7">
        <w:rPr>
          <w:b/>
          <w:sz w:val="26"/>
          <w:szCs w:val="26"/>
        </w:rPr>
        <w:t>а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A07A05">
        <w:rPr>
          <w:sz w:val="24"/>
          <w:szCs w:val="24"/>
        </w:rPr>
        <w:t>бензинового генератора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1"/>
        <w:gridCol w:w="4678"/>
        <w:gridCol w:w="3544"/>
      </w:tblGrid>
      <w:tr w:rsidR="001A7AC6" w:rsidTr="00FE45C1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7B4AA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165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123E61" w:rsidTr="00A07A05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A05" w:rsidRPr="00A07A05" w:rsidRDefault="002C76CC" w:rsidP="00A07A05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left"/>
              <w:rPr>
                <w:color w:val="000000"/>
                <w:sz w:val="24"/>
                <w:szCs w:val="24"/>
              </w:rPr>
            </w:pPr>
            <w:r w:rsidRPr="002C76CC">
              <w:rPr>
                <w:color w:val="000000"/>
                <w:sz w:val="24"/>
                <w:szCs w:val="24"/>
              </w:rPr>
              <w:t>Генератор Huter DY5000L</w:t>
            </w:r>
            <w:r w:rsidR="00F85F5C" w:rsidRPr="00F85F5C">
              <w:rPr>
                <w:color w:val="000000"/>
                <w:sz w:val="24"/>
                <w:szCs w:val="24"/>
              </w:rPr>
              <w:t xml:space="preserve">  </w:t>
            </w:r>
            <w:r w:rsidR="001652D7">
              <w:rPr>
                <w:color w:val="000000"/>
                <w:sz w:val="24"/>
                <w:szCs w:val="24"/>
              </w:rPr>
              <w:t>или аналог</w:t>
            </w:r>
          </w:p>
          <w:p w:rsidR="00123E61" w:rsidRPr="001A7AC6" w:rsidRDefault="00123E61" w:rsidP="00BE7EE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A07A05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A07A05">
              <w:rPr>
                <w:color w:val="000000"/>
                <w:sz w:val="24"/>
                <w:szCs w:val="24"/>
              </w:rPr>
              <w:t>Тип электростанции - бензиновая</w:t>
            </w:r>
          </w:p>
        </w:tc>
      </w:tr>
      <w:tr w:rsidR="00123E61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0916B7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Тип запуска - ручной</w:t>
            </w:r>
          </w:p>
        </w:tc>
      </w:tr>
      <w:tr w:rsidR="00123E61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61" w:rsidRPr="001A7AC6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Число фаз - 1 (220 вольт)</w:t>
            </w:r>
          </w:p>
        </w:tc>
      </w:tr>
      <w:tr w:rsidR="003C6990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990" w:rsidRPr="00A07A05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Мощность двигателя - 11 л.с.</w:t>
            </w:r>
          </w:p>
        </w:tc>
      </w:tr>
      <w:tr w:rsidR="00123E61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 xml:space="preserve">Число цилиндров – 1 </w:t>
            </w:r>
          </w:p>
        </w:tc>
      </w:tr>
      <w:tr w:rsidR="00123E61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 xml:space="preserve">Число тактов – 4 </w:t>
            </w:r>
          </w:p>
        </w:tc>
      </w:tr>
      <w:tr w:rsidR="00123E61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Количество оборотов - 3600</w:t>
            </w:r>
          </w:p>
        </w:tc>
      </w:tr>
      <w:tr w:rsidR="00A07A05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Тип охлаждения - воздушное</w:t>
            </w:r>
          </w:p>
        </w:tc>
      </w:tr>
      <w:tr w:rsidR="00A07A05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Объем бака – 22л</w:t>
            </w:r>
          </w:p>
        </w:tc>
      </w:tr>
      <w:tr w:rsidR="00A07A05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Активная мощность – 4кВт</w:t>
            </w:r>
          </w:p>
        </w:tc>
      </w:tr>
      <w:tr w:rsidR="00A07A05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0916B7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Сила тока – 5 А</w:t>
            </w:r>
          </w:p>
        </w:tc>
      </w:tr>
      <w:tr w:rsidR="00A07A05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Уровень шума - 70 дБ</w:t>
            </w:r>
          </w:p>
        </w:tc>
      </w:tr>
      <w:tr w:rsidR="00A07A05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Защита от перегрузок - есть</w:t>
            </w:r>
          </w:p>
        </w:tc>
      </w:tr>
      <w:tr w:rsidR="00A07A05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A07A05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A05" w:rsidRPr="001A7AC6" w:rsidRDefault="00D0255D" w:rsidP="003C6990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Вольтметр - есть</w:t>
            </w:r>
          </w:p>
        </w:tc>
      </w:tr>
      <w:tr w:rsidR="00123E61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Число розеток 220 В – 2шт.</w:t>
            </w:r>
          </w:p>
        </w:tc>
      </w:tr>
      <w:tr w:rsidR="00123E61" w:rsidRPr="00EA0AFD" w:rsidTr="00A07A05">
        <w:trPr>
          <w:trHeight w:val="342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D0255D" w:rsidP="00D0255D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D0255D">
              <w:rPr>
                <w:color w:val="000000"/>
                <w:sz w:val="24"/>
                <w:szCs w:val="24"/>
              </w:rPr>
              <w:t>Выход 12 В – 1шт.</w:t>
            </w:r>
          </w:p>
        </w:tc>
      </w:tr>
      <w:tr w:rsidR="00123E61" w:rsidRPr="00EA0AFD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61" w:rsidRPr="001A7AC6" w:rsidRDefault="00123E61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23E61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– 700мм</w:t>
            </w:r>
          </w:p>
        </w:tc>
      </w:tr>
      <w:tr w:rsidR="003C6990" w:rsidRPr="00EA0AFD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D0255D" w:rsidP="00EA0AFD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Высота – 580мм</w:t>
            </w:r>
          </w:p>
        </w:tc>
      </w:tr>
      <w:tr w:rsidR="003C6990" w:rsidRPr="00EA0AFD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990" w:rsidRPr="001A7AC6" w:rsidRDefault="003C69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6990" w:rsidRPr="003C6990" w:rsidRDefault="00D0255D" w:rsidP="00EA0AFD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Глубина 535мм</w:t>
            </w:r>
          </w:p>
        </w:tc>
      </w:tr>
      <w:tr w:rsidR="000916B7" w:rsidRPr="00EA0AFD" w:rsidTr="00A07A05">
        <w:trPr>
          <w:trHeight w:val="4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B7" w:rsidRPr="001A7AC6" w:rsidRDefault="000916B7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6B7" w:rsidRPr="001A7AC6" w:rsidRDefault="000916B7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16B7" w:rsidRDefault="00D0255D" w:rsidP="00A07A05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 – 77кг.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71686C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</w:tr>
      <w:tr w:rsidR="00D378AA" w:rsidRPr="001313C2" w:rsidTr="00AC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 w:rsidR="005B55A0">
        <w:rPr>
          <w:sz w:val="24"/>
          <w:szCs w:val="24"/>
        </w:rPr>
        <w:t>е</w:t>
      </w:r>
      <w:r w:rsidRPr="00751FAA">
        <w:rPr>
          <w:sz w:val="24"/>
          <w:szCs w:val="24"/>
        </w:rPr>
        <w:t xml:space="preserve">тся </w:t>
      </w:r>
      <w:r w:rsidR="005B55A0">
        <w:rPr>
          <w:sz w:val="24"/>
          <w:szCs w:val="24"/>
        </w:rPr>
        <w:t>генератор бензиновый (далее – генератор)</w:t>
      </w:r>
      <w:r w:rsidRPr="00751FAA">
        <w:rPr>
          <w:sz w:val="24"/>
          <w:szCs w:val="24"/>
        </w:rPr>
        <w:t>, отвечающ</w:t>
      </w:r>
      <w:r w:rsidR="005B55A0">
        <w:rPr>
          <w:sz w:val="24"/>
          <w:szCs w:val="24"/>
        </w:rPr>
        <w:t>ий</w:t>
      </w:r>
      <w:r w:rsidRPr="00751FAA">
        <w:rPr>
          <w:sz w:val="24"/>
          <w:szCs w:val="24"/>
        </w:rPr>
        <w:t xml:space="preserve"> следующим требованиям</w:t>
      </w:r>
      <w:r>
        <w:rPr>
          <w:sz w:val="24"/>
          <w:szCs w:val="24"/>
        </w:rPr>
        <w:t>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</w:t>
      </w:r>
      <w:r>
        <w:rPr>
          <w:sz w:val="24"/>
          <w:szCs w:val="24"/>
        </w:rPr>
        <w:t xml:space="preserve"> долж</w:t>
      </w:r>
      <w:r w:rsidR="005B55A0">
        <w:rPr>
          <w:sz w:val="24"/>
          <w:szCs w:val="24"/>
        </w:rPr>
        <w:t>е</w:t>
      </w:r>
      <w:r>
        <w:rPr>
          <w:sz w:val="24"/>
          <w:szCs w:val="24"/>
        </w:rPr>
        <w:t>н быть нов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й, ранее не использованн</w:t>
      </w:r>
      <w:r w:rsidR="005B55A0">
        <w:rPr>
          <w:sz w:val="24"/>
          <w:szCs w:val="24"/>
        </w:rPr>
        <w:t>ы</w:t>
      </w:r>
      <w:r>
        <w:rPr>
          <w:sz w:val="24"/>
          <w:szCs w:val="24"/>
        </w:rPr>
        <w:t>й;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5B55A0">
        <w:rPr>
          <w:sz w:val="24"/>
          <w:szCs w:val="24"/>
        </w:rPr>
        <w:t>генераторы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>, впервые поставляем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>е для нужд ОАО «МРСК Центра», должн</w:t>
      </w:r>
      <w:r w:rsidR="005B55A0">
        <w:rPr>
          <w:sz w:val="24"/>
          <w:szCs w:val="24"/>
        </w:rPr>
        <w:t>ы</w:t>
      </w:r>
      <w:r w:rsidRPr="00751FAA">
        <w:rPr>
          <w:sz w:val="24"/>
          <w:szCs w:val="24"/>
        </w:rPr>
        <w:t xml:space="preserve">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B55A0">
        <w:rPr>
          <w:sz w:val="24"/>
          <w:szCs w:val="24"/>
        </w:rPr>
        <w:t>генераторы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1652D7" w:rsidRPr="004C22DB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652D7" w:rsidRDefault="001652D7" w:rsidP="001652D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5B55A0" w:rsidRPr="00751FAA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B55A0">
        <w:rPr>
          <w:sz w:val="24"/>
          <w:szCs w:val="24"/>
        </w:rPr>
        <w:t>ГОСТ Р 51137-98 «Электроприводы регулируемые асинхронные для объектов энергетики. Общие технические условия»</w:t>
      </w:r>
      <w:r>
        <w:rPr>
          <w:sz w:val="24"/>
          <w:szCs w:val="24"/>
        </w:rPr>
        <w:t>.</w:t>
      </w:r>
    </w:p>
    <w:p w:rsidR="001652D7" w:rsidRPr="00751FAA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1652D7" w:rsidRPr="005F0BD2" w:rsidRDefault="001652D7" w:rsidP="001652D7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5B55A0">
        <w:rPr>
          <w:sz w:val="24"/>
          <w:szCs w:val="24"/>
        </w:rPr>
        <w:t>генераторов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652D7" w:rsidRPr="00F64478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  и транспортная маркировка </w:t>
      </w:r>
      <w:r w:rsidR="005B55A0">
        <w:rPr>
          <w:sz w:val="24"/>
          <w:szCs w:val="24"/>
        </w:rPr>
        <w:t>генераторов</w:t>
      </w:r>
      <w:r>
        <w:rPr>
          <w:sz w:val="24"/>
          <w:szCs w:val="24"/>
        </w:rPr>
        <w:t xml:space="preserve"> – по ТУ 34.13.10309 и нормативно-технической документации.</w:t>
      </w:r>
    </w:p>
    <w:p w:rsidR="001652D7" w:rsidRDefault="001652D7" w:rsidP="001652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 w:rsidR="005B55A0">
        <w:rPr>
          <w:sz w:val="24"/>
          <w:szCs w:val="24"/>
        </w:rPr>
        <w:t>генератора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 w:rsidR="005B55A0">
        <w:rPr>
          <w:sz w:val="24"/>
          <w:szCs w:val="24"/>
        </w:rPr>
        <w:t>генераторов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1652D7" w:rsidRDefault="001652D7" w:rsidP="001652D7">
      <w:pPr>
        <w:spacing w:line="276" w:lineRule="auto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5B55A0">
        <w:rPr>
          <w:sz w:val="24"/>
          <w:szCs w:val="24"/>
        </w:rPr>
        <w:t>генераторы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B55A0">
        <w:rPr>
          <w:sz w:val="24"/>
          <w:szCs w:val="24"/>
        </w:rPr>
        <w:t xml:space="preserve">генератора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652D7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652D7" w:rsidRDefault="005B55A0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Бензиновые генераторы</w:t>
      </w:r>
      <w:r w:rsidR="001652D7">
        <w:rPr>
          <w:sz w:val="24"/>
          <w:szCs w:val="24"/>
        </w:rPr>
        <w:t xml:space="preserve"> должны обеспечивать эксплуатационные показатели </w:t>
      </w:r>
      <w:r w:rsidR="001652D7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1652D7" w:rsidRPr="00910A7C">
        <w:rPr>
          <w:sz w:val="24"/>
          <w:szCs w:val="24"/>
        </w:rPr>
        <w:t xml:space="preserve">по обслуживанию) должен быть не менее </w:t>
      </w:r>
      <w:r>
        <w:rPr>
          <w:sz w:val="24"/>
          <w:szCs w:val="24"/>
        </w:rPr>
        <w:t>1</w:t>
      </w:r>
      <w:r w:rsidR="001652D7" w:rsidRPr="00910A7C">
        <w:rPr>
          <w:sz w:val="24"/>
          <w:szCs w:val="24"/>
        </w:rPr>
        <w:t>0 лет.</w:t>
      </w:r>
    </w:p>
    <w:p w:rsidR="001652D7" w:rsidRPr="00612811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652D7" w:rsidRPr="00530F83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5B55A0">
        <w:rPr>
          <w:szCs w:val="24"/>
        </w:rPr>
        <w:t>генераторы</w:t>
      </w:r>
      <w:r w:rsidRPr="00530F83">
        <w:rPr>
          <w:szCs w:val="24"/>
        </w:rPr>
        <w:t xml:space="preserve"> должны входить документы: 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652D7" w:rsidRPr="00A74D8D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 xml:space="preserve">соответствия и свидетельство о приемке на партию поставляемых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652D7" w:rsidRPr="00530F83" w:rsidRDefault="001652D7" w:rsidP="001652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5B55A0">
        <w:rPr>
          <w:sz w:val="24"/>
          <w:szCs w:val="24"/>
        </w:rPr>
        <w:t>генераторов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обозначение типа;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1652D7" w:rsidRPr="00530F83" w:rsidRDefault="001652D7" w:rsidP="001652D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1212"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1652D7" w:rsidRPr="00530F83" w:rsidRDefault="001652D7" w:rsidP="001652D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 xml:space="preserve">Место и способ нанесения маркировки </w:t>
      </w:r>
      <w:r w:rsidR="005B55A0">
        <w:rPr>
          <w:sz w:val="24"/>
          <w:szCs w:val="24"/>
        </w:rPr>
        <w:t>генератора</w:t>
      </w:r>
      <w:r w:rsidRPr="00530F83">
        <w:rPr>
          <w:sz w:val="24"/>
          <w:szCs w:val="24"/>
        </w:rPr>
        <w:t xml:space="preserve"> должн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быть указан</w:t>
      </w:r>
      <w:r w:rsidR="005B55A0">
        <w:rPr>
          <w:sz w:val="24"/>
          <w:szCs w:val="24"/>
        </w:rPr>
        <w:t>а</w:t>
      </w:r>
      <w:r w:rsidRPr="00530F83">
        <w:rPr>
          <w:sz w:val="24"/>
          <w:szCs w:val="24"/>
        </w:rPr>
        <w:t xml:space="preserve"> в конструкторской документации.</w:t>
      </w:r>
    </w:p>
    <w:p w:rsidR="001652D7" w:rsidRDefault="001652D7" w:rsidP="001652D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поставляемым </w:t>
      </w:r>
      <w:r w:rsidR="005B55A0">
        <w:rPr>
          <w:sz w:val="24"/>
          <w:szCs w:val="24"/>
        </w:rPr>
        <w:t>генераторам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Pr="00321CCE">
        <w:rPr>
          <w:sz w:val="24"/>
          <w:szCs w:val="24"/>
        </w:rPr>
        <w:t xml:space="preserve">по монтажу, наладке, пуску, </w:t>
      </w:r>
      <w:r w:rsidRPr="00321CCE">
        <w:rPr>
          <w:sz w:val="24"/>
          <w:szCs w:val="24"/>
        </w:rPr>
        <w:lastRenderedPageBreak/>
        <w:t>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1652D7" w:rsidRDefault="001652D7" w:rsidP="001652D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652D7" w:rsidRPr="00BB6EA4" w:rsidRDefault="001652D7" w:rsidP="001652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652D7" w:rsidRDefault="001652D7" w:rsidP="001652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5B55A0">
        <w:rPr>
          <w:szCs w:val="24"/>
        </w:rPr>
        <w:t>генераторов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</w:t>
      </w:r>
      <w:r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1652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p w:rsidR="001652D7" w:rsidRDefault="001652D7" w:rsidP="001652D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652D7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52D7" w:rsidRPr="00612811" w:rsidRDefault="001652D7" w:rsidP="001652D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652D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C27" w:rsidRDefault="006E4C27">
      <w:r>
        <w:separator/>
      </w:r>
    </w:p>
  </w:endnote>
  <w:endnote w:type="continuationSeparator" w:id="0">
    <w:p w:rsidR="006E4C27" w:rsidRDefault="006E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C27" w:rsidRDefault="006E4C27">
      <w:r>
        <w:separator/>
      </w:r>
    </w:p>
  </w:footnote>
  <w:footnote w:type="continuationSeparator" w:id="0">
    <w:p w:rsidR="006E4C27" w:rsidRDefault="006E4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D52C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1094"/>
    <w:rsid w:val="000916B7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301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2D7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41E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C76CC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3B1E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6B1B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2C4"/>
    <w:rsid w:val="006E018C"/>
    <w:rsid w:val="006E1458"/>
    <w:rsid w:val="006E14EB"/>
    <w:rsid w:val="006E466C"/>
    <w:rsid w:val="006E4C27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EDD"/>
    <w:rsid w:val="007B2A06"/>
    <w:rsid w:val="007B4AA2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6701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DEF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A05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55D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6DE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ADC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AFD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5F5C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CDFDDCC-8E66-4235-AD36-D1A4061989A0}"/>
</file>

<file path=customXml/itemProps2.xml><?xml version="1.0" encoding="utf-8"?>
<ds:datastoreItem xmlns:ds="http://schemas.openxmlformats.org/officeDocument/2006/customXml" ds:itemID="{A3AC5AFA-7F69-48B1-8372-F4A8505BC5F1}"/>
</file>

<file path=customXml/itemProps3.xml><?xml version="1.0" encoding="utf-8"?>
<ds:datastoreItem xmlns:ds="http://schemas.openxmlformats.org/officeDocument/2006/customXml" ds:itemID="{BF865522-A94C-47E3-823A-F6C848A7789B}"/>
</file>

<file path=customXml/itemProps4.xml><?xml version="1.0" encoding="utf-8"?>
<ds:datastoreItem xmlns:ds="http://schemas.openxmlformats.org/officeDocument/2006/customXml" ds:itemID="{28BBA9A4-C64D-4916-A916-545DDBCF27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User</cp:lastModifiedBy>
  <cp:revision>2</cp:revision>
  <cp:lastPrinted>2010-09-30T13:29:00Z</cp:lastPrinted>
  <dcterms:created xsi:type="dcterms:W3CDTF">2014-07-16T06:01:00Z</dcterms:created>
  <dcterms:modified xsi:type="dcterms:W3CDTF">2014-07-16T06:01:00Z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